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Company Profile</w:t>
      </w:r>
    </w:p>
    <w:p>
      <w:r>
        <w:drawing>
          <wp:inline xmlns:a="http://schemas.openxmlformats.org/drawingml/2006/main" xmlns:pic="http://schemas.openxmlformats.org/drawingml/2006/picture">
            <wp:extent cx="2148840" cy="21488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shi-logo-transpar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148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Connecting Agriculture. Growing Opportunity.</w:t>
      </w:r>
    </w:p>
    <w:p>
      <w:r>
        <w:t>Tashi Global Trading Company Limited</w:t>
      </w:r>
    </w:p>
    <w:p>
      <w:r>
        <w:t>Agricultural goods • Business consulting • Marketing services</w:t>
      </w:r>
    </w:p>
    <w:p>
      <w:r>
        <w:t>Vietnam | tashiglobal.com</w:t>
      </w:r>
    </w:p>
    <w:p>
      <w:r>
        <w:br w:type="page"/>
      </w:r>
    </w:p>
    <w:p>
      <w:pPr>
        <w:pStyle w:val="Heading1"/>
      </w:pPr>
      <w:r>
        <w:t>Our company &amp; purpose</w:t>
      </w:r>
    </w:p>
    <w:p>
      <w:r>
        <w:t>Tashi Global Trading Company Limited is based in Vietnam, with a focus on agricultural goods, business consulting and marketing services. We connect product enquiries with practical sourcing discussions and help businesses communicate their offer and develop opportunities.</w:t>
      </w:r>
    </w:p>
    <w:p>
      <w:r>
        <w:t>MISSION</w:t>
        <w:br/>
        <w:t>Connect agricultural producers and buyers through reliable sourcing, clear communication and practical business support that creates long-term value.</w:t>
      </w:r>
    </w:p>
    <w:p>
      <w:r>
        <w:t>VISION</w:t>
        <w:br/>
        <w:t>Become a trusted bridge between Vietnam and global markets, supporting lasting partnerships and shared prosperity.</w:t>
      </w:r>
    </w:p>
    <w:p>
      <w:r>
        <w:t>OUR VALUES</w:t>
        <w:br/>
        <w:t>Integrity — honest communication and clear expectations.</w:t>
        <w:br/>
        <w:t>Reliability — careful coordination and consistent follow-through.</w:t>
        <w:br/>
        <w:t>Shared growth — relationships built around mutual value.</w:t>
      </w:r>
    </w:p>
    <w:p>
      <w:r>
        <w:br w:type="page"/>
      </w:r>
    </w:p>
    <w:p>
      <w:pPr>
        <w:pStyle w:val="Heading1"/>
      </w:pPr>
      <w:r>
        <w:t>Agricultural sourcing</w:t>
      </w:r>
    </w:p>
    <w:p>
      <w:r>
        <w:t>Fresh produce: coconut, guava, dragon fruit, lemon, seedless lime and bananas.</w:t>
      </w:r>
    </w:p>
    <w:p>
      <w:r>
        <w:t>Onions &amp; aromatics: Podisu shallots, Nasik, Bangalore Rose and Bellary onions, ginger and garlic.</w:t>
      </w:r>
    </w:p>
    <w:p>
      <w:r>
        <w:t>Spices &amp; seeds: dry red chillies, cumin, fennel, sesame, turmeric, tamarind and chia.</w:t>
      </w:r>
    </w:p>
    <w:p>
      <w:r>
        <w:t>Pulses, grains &amp; ingredients: groundnuts, blanched peanuts, chickpeas, green moong, maize and rapeseed meal.</w:t>
      </w:r>
    </w:p>
    <w:p>
      <w:r>
        <w:t>Share your intended use, destination and requirements so the correct product form and terms can be discussed.</w:t>
      </w:r>
    </w:p>
    <w:p>
      <w:r>
        <w:br w:type="page"/>
      </w:r>
    </w:p>
    <w:p>
      <w:pPr>
        <w:pStyle w:val="Heading1"/>
      </w:pPr>
      <w:r>
        <w:t>Business consulting &amp; marketing</w:t>
      </w:r>
    </w:p>
    <w:p>
      <w:r>
        <w:t>Market research &amp; business planning</w:t>
        <w:br/>
        <w:t>Understand target buyers, competitors, demand signals and routes to market. Prioritise opportunities around your offer, resources and business objectives.</w:t>
        <w:br/>
        <w:t>Deliverables: Buyer profiles, competitor overview and an actionable market-entry roadmap.</w:t>
      </w:r>
    </w:p>
    <w:p>
      <w:r>
        <w:t>Brand positioning &amp; messaging</w:t>
        <w:br/>
        <w:t>Clarify who you serve, the problem you solve and the value you offer. Develop a consistent voice across your company profile, website and sales conversations.</w:t>
        <w:br/>
        <w:t>Deliverables: Positioning statement, key messages, tone guidance and profile copy.</w:t>
      </w:r>
    </w:p>
    <w:p>
      <w:r>
        <w:t>SEO &amp; website content</w:t>
        <w:br/>
        <w:t>Map customer search intent to useful pages. Review page titles, descriptions, headings, internal links and technical accessibility; plan original content that answers buying questions.</w:t>
        <w:br/>
        <w:t>Deliverables: Content plan, page recommendations, copy and an implementation checklist.</w:t>
      </w:r>
    </w:p>
    <w:p>
      <w:r>
        <w:br w:type="page"/>
      </w:r>
    </w:p>
    <w:p>
      <w:pPr>
        <w:pStyle w:val="Heading1"/>
      </w:pPr>
      <w:r>
        <w:t>Marketing execution &amp; measurement</w:t>
      </w:r>
    </w:p>
    <w:p>
      <w:r>
        <w:t>Content &amp; social media marketing</w:t>
        <w:br/>
        <w:t>Choose channels around your audience. Plan product stories, educational posts and company updates, with a clear publishing rhythm and a process for enquiries and approvals.</w:t>
        <w:br/>
        <w:t>Deliverables: Editorial calendar, post copy, visual briefs and publishing guidance.</w:t>
      </w:r>
    </w:p>
    <w:p>
      <w:r>
        <w:t>Paid advertising &amp; lead generation</w:t>
        <w:br/>
        <w:t>Agree campaign objectives, audience, budget and conversion actions. Plan ad copy, landing-page alignment and controlled tests; refine targeting using available results.</w:t>
        <w:br/>
        <w:t>Deliverables: Campaign plan, creative briefs, landing-page recommendations and test log.</w:t>
      </w:r>
    </w:p>
    <w:p>
      <w:r>
        <w:t>Analytics &amp; performance reporting</w:t>
        <w:br/>
        <w:t>Define meaningful measures and agreed reporting intervals. Review available website and campaign data, identify friction in the enquiry journey and turn findings into practical next steps.</w:t>
        <w:br/>
        <w:t>Deliverables: Measurement framework, reporting summary and prioritised recommendations.</w:t>
      </w:r>
    </w:p>
    <w:p>
      <w:r>
        <w:t>Scope, channels, timing, budget and success measures are agreed for each engagement.</w:t>
      </w:r>
    </w:p>
    <w:p>
      <w:r>
        <w:br w:type="page"/>
      </w:r>
    </w:p>
    <w:p>
      <w:pPr>
        <w:pStyle w:val="Heading1"/>
      </w:pPr>
      <w:r>
        <w:t>Working with Tashi</w:t>
      </w:r>
    </w:p>
    <w:p>
      <w:r>
        <w:t>1. Share your enquiry</w:t>
        <w:br/>
        <w:t>Tell us the product or service, destination, quantity or scope, and target timing.</w:t>
      </w:r>
    </w:p>
    <w:p>
      <w:r>
        <w:t>2. Align the requirements</w:t>
        <w:br/>
        <w:t>Confirm specifications, deliverables, packing or project milestones and commercial terms.</w:t>
      </w:r>
    </w:p>
    <w:p>
      <w:r>
        <w:t>3. Confirm and coordinate</w:t>
        <w:br/>
        <w:t>Proceed on agreed terms and maintain clear communication through the engagement.</w:t>
      </w:r>
    </w:p>
    <w:p>
      <w:r>
        <w:t>Tashi Global Trading Company Limited</w:t>
        <w:br/>
        <w:t>Vietnam</w:t>
        <w:br/>
        <w:t>tashiservices@gmail.com</w:t>
        <w:br/>
        <w:t>+84 853 891 092</w:t>
        <w:br/>
        <w:t>tashiglobal.com</w:t>
        <w:br/>
        <w:t>WeChat: wxid_7odlj2723fzd12</w:t>
        <w:br/>
        <w:t>WhatsApp and Zalo available on our website.</w:t>
      </w:r>
    </w:p>
    <w:p>
      <w:r>
        <w:t>Scan for the digital company profile:</w:t>
      </w:r>
    </w:p>
    <w:p>
      <w:r>
        <w:drawing>
          <wp:inline xmlns:a="http://schemas.openxmlformats.org/drawingml/2006/main" xmlns:pic="http://schemas.openxmlformats.org/drawingml/2006/picture">
            <wp:extent cx="914400" cy="914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profile-q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https://tashiglobal.com/company-profile/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tashiglobal.com  |  tashiservices@gmail.com  |  +84 853 891 092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TASHI GLOBAL  |  COMPANY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3D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83D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83D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